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25" w:rsidRDefault="00F42C25" w:rsidP="00F42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28"/>
          <w:lang w:eastAsia="ar-SA"/>
        </w:rPr>
      </w:pPr>
    </w:p>
    <w:tbl>
      <w:tblPr>
        <w:tblW w:w="9584" w:type="dxa"/>
        <w:tblLook w:val="04A0"/>
      </w:tblPr>
      <w:tblGrid>
        <w:gridCol w:w="3800"/>
        <w:gridCol w:w="5784"/>
      </w:tblGrid>
      <w:tr w:rsidR="00F42C25" w:rsidRPr="00F13574" w:rsidTr="00545876">
        <w:trPr>
          <w:trHeight w:val="2606"/>
        </w:trPr>
        <w:tc>
          <w:tcPr>
            <w:tcW w:w="3800" w:type="dxa"/>
            <w:shd w:val="clear" w:color="auto" w:fill="auto"/>
          </w:tcPr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784" w:type="dxa"/>
            <w:shd w:val="clear" w:color="auto" w:fill="auto"/>
          </w:tcPr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F42C25" w:rsidRPr="00F13574" w:rsidRDefault="00FF64D6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города Шарьи </w:t>
            </w:r>
            <w:r w:rsidR="00F42C25"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FF64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июня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FF64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 w:rsidR="00FF64D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372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F42C25" w:rsidRPr="00F13574" w:rsidRDefault="00FF64D6" w:rsidP="00F42C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F64D6">
        <w:rPr>
          <w:rFonts w:ascii="Times New Roman" w:eastAsia="Times New Roman" w:hAnsi="Times New Roman"/>
          <w:sz w:val="28"/>
          <w:szCs w:val="28"/>
          <w:lang w:eastAsia="ar-SA"/>
        </w:rPr>
        <w:t>Перечень документов, представляемых избирательными объединениями в территориальную избирательную комиссию города Шарьи Костромской области при проведении дополнительных выборов депутата Думы городского округа город Шарья Костромской области седьмого созыва по двухмандатному избирательному округу № 6</w:t>
      </w:r>
    </w:p>
    <w:p w:rsidR="00F42C25" w:rsidRPr="00F13574" w:rsidRDefault="00F42C25" w:rsidP="00F42C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F42C25" w:rsidRPr="00357D17" w:rsidRDefault="00F42C25" w:rsidP="00FF64D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7D17">
        <w:rPr>
          <w:rFonts w:ascii="Times New Roman" w:eastAsia="Times New Roman" w:hAnsi="Times New Roman"/>
          <w:sz w:val="28"/>
          <w:szCs w:val="28"/>
        </w:rPr>
        <w:t xml:space="preserve">Документы, представляемые уполномоченным представителем избирательного объединения для заверения списка кандидатов </w:t>
      </w:r>
      <w:r w:rsidR="00FF64D6" w:rsidRPr="00FF64D6">
        <w:rPr>
          <w:rFonts w:ascii="Times New Roman" w:eastAsia="Times New Roman" w:hAnsi="Times New Roman"/>
          <w:sz w:val="28"/>
          <w:szCs w:val="28"/>
          <w:lang w:eastAsia="ar-SA"/>
        </w:rPr>
        <w:t>по двухмандатному избирательному округу № 6</w:t>
      </w:r>
      <w:r w:rsidR="00FF64D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357D17">
        <w:rPr>
          <w:rFonts w:ascii="Times New Roman" w:eastAsia="Times New Roman" w:hAnsi="Times New Roman"/>
          <w:sz w:val="28"/>
          <w:szCs w:val="28"/>
          <w:lang w:eastAsia="ar-SA"/>
        </w:rPr>
        <w:t>в территориальную избирательную комиссию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FF64D6">
        <w:rPr>
          <w:rFonts w:ascii="Times New Roman" w:eastAsia="Times New Roman" w:hAnsi="Times New Roman"/>
          <w:sz w:val="28"/>
          <w:szCs w:val="28"/>
          <w:lang w:eastAsia="ar-SA"/>
        </w:rPr>
        <w:t>города Шарьи</w:t>
      </w:r>
      <w:r w:rsidRPr="00357D17">
        <w:rPr>
          <w:rFonts w:ascii="Times New Roman" w:eastAsia="Times New Roman" w:hAnsi="Times New Roman"/>
          <w:sz w:val="28"/>
          <w:szCs w:val="28"/>
          <w:lang w:eastAsia="ar-SA"/>
        </w:rPr>
        <w:t xml:space="preserve"> Костромской области</w:t>
      </w:r>
    </w:p>
    <w:p w:rsidR="00F42C25" w:rsidRPr="00F13574" w:rsidRDefault="00F42C25" w:rsidP="00F42C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46462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1.1. </w:t>
      </w:r>
      <w:r>
        <w:rPr>
          <w:rFonts w:ascii="Times New Roman" w:eastAsia="Times New Roman" w:hAnsi="Times New Roman"/>
          <w:spacing w:val="-8"/>
          <w:sz w:val="28"/>
          <w:szCs w:val="28"/>
        </w:rPr>
        <w:t>Уведомление</w:t>
      </w: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 о выдвижении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списка кандидатов в депутаты </w:t>
      </w:r>
      <w:r w:rsidR="00FF64D6" w:rsidRPr="00FF64D6">
        <w:rPr>
          <w:rFonts w:ascii="Times New Roman" w:eastAsia="Times New Roman" w:hAnsi="Times New Roman"/>
          <w:sz w:val="28"/>
          <w:szCs w:val="28"/>
          <w:lang w:eastAsia="ar-SA"/>
        </w:rPr>
        <w:t>Думы городского округа город Шарья Костромской области седьмого созыва по двухмандатному избирательному округу № 6</w:t>
      </w:r>
      <w:r w:rsidR="0046462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(далее – Список кандидатов) (приложение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№ 1 к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настоящему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Перечню</w:t>
      </w:r>
      <w:r>
        <w:rPr>
          <w:rFonts w:ascii="Times New Roman" w:eastAsia="Times New Roman" w:hAnsi="Times New Roman"/>
          <w:spacing w:val="-2"/>
          <w:sz w:val="28"/>
          <w:szCs w:val="28"/>
        </w:rPr>
        <w:t>)</w:t>
      </w:r>
      <w:r w:rsidRPr="00F13574">
        <w:rPr>
          <w:rFonts w:ascii="Times New Roman" w:eastAsia="Times New Roman" w:hAnsi="Times New Roman"/>
          <w:sz w:val="28"/>
          <w:szCs w:val="28"/>
        </w:rPr>
        <w:t>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1.2. Список кандидатов на бумажном носителе по форме, установленной территориальной избирательной комиссией </w:t>
      </w:r>
      <w:r w:rsidR="00FF64D6">
        <w:rPr>
          <w:rFonts w:ascii="Times New Roman" w:eastAsia="Times New Roman" w:hAnsi="Times New Roman"/>
          <w:sz w:val="28"/>
          <w:szCs w:val="28"/>
        </w:rPr>
        <w:t>города Шарьи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Костромской области (приложение № 3 к постановлению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(подпункт «а» пункта 14.1. статьи 35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части 6, 7 статьи 73 Избирательного кодекса Костромской области (далее – Кодекс). 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1.3. </w:t>
      </w:r>
      <w:r w:rsidRPr="00F13574">
        <w:rPr>
          <w:rFonts w:ascii="Times New Roman" w:eastAsia="Times New Roman" w:hAnsi="Times New Roman"/>
          <w:spacing w:val="-4"/>
          <w:sz w:val="28"/>
          <w:szCs w:val="28"/>
        </w:rPr>
        <w:t>Нотариально удостоверенная копия документа о государственной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органом (если избирательное объединение не является юридическим лицом, </w:t>
      </w: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решение о его создании) (подпункт «г» пункта 14.1. статьи 35 Федерального закона, пункт 1 части 8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1.4. Копия устава общественного объединения (за исключением политических партий, их региональных отделений и иных структурных подразделений), заверенная постоянно действующим руководящим органом общественного объединения </w:t>
      </w:r>
      <w:r w:rsidRPr="00F13574">
        <w:t>(</w:t>
      </w:r>
      <w:r w:rsidRPr="00F13574">
        <w:rPr>
          <w:rFonts w:ascii="Times New Roman" w:eastAsia="Times New Roman" w:hAnsi="Times New Roman"/>
          <w:sz w:val="28"/>
          <w:szCs w:val="28"/>
        </w:rPr>
        <w:t>пункт 2 части 8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 w:rsidRPr="00F13574">
        <w:rPr>
          <w:rFonts w:ascii="Times New Roman" w:eastAsia="Times New Roman" w:hAnsi="Times New Roman"/>
          <w:spacing w:val="-6"/>
          <w:sz w:val="28"/>
          <w:szCs w:val="28"/>
        </w:rPr>
        <w:t xml:space="preserve">1.5. Сведения о полном и кратком наименовании избирательного объединения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с учетом требований, установленных пунктом 10 статьи 35 Федерального закона, </w:t>
      </w:r>
      <w:r w:rsidRPr="00450178">
        <w:rPr>
          <w:rFonts w:ascii="Times New Roman" w:eastAsia="Times New Roman" w:hAnsi="Times New Roman"/>
          <w:spacing w:val="-2"/>
          <w:sz w:val="28"/>
          <w:szCs w:val="28"/>
        </w:rPr>
        <w:t>частью 2 статьи 73 Кодекса.</w:t>
      </w:r>
    </w:p>
    <w:p w:rsidR="00F42C25" w:rsidRPr="00F13574" w:rsidRDefault="00F42C25" w:rsidP="0046462E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F13574">
        <w:rPr>
          <w:rFonts w:ascii="Times New Roman" w:eastAsia="Times New Roman" w:hAnsi="Times New Roman"/>
          <w:sz w:val="28"/>
          <w:szCs w:val="28"/>
        </w:rPr>
        <w:t>1.6. Решение</w:t>
      </w:r>
      <w:r>
        <w:rPr>
          <w:rStyle w:val="a5"/>
          <w:rFonts w:ascii="Times New Roman" w:eastAsia="Times New Roman" w:hAnsi="Times New Roman"/>
          <w:sz w:val="28"/>
          <w:szCs w:val="28"/>
        </w:rPr>
        <w:footnoteReference w:id="2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съезда политической партии (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конференции или общего собрания ее регионального отделения, общего собрания иного структурного подразделения политической партии), съезда (конференции, собрания) иного общественного объединения, его регионального или местного отделения </w:t>
      </w:r>
      <w:r w:rsidRPr="00F13574">
        <w:rPr>
          <w:rFonts w:ascii="Times New Roman" w:eastAsia="Times New Roman" w:hAnsi="Times New Roman"/>
          <w:sz w:val="28"/>
          <w:szCs w:val="28"/>
        </w:rPr>
        <w:t>о выдвижении кандидат</w:t>
      </w:r>
      <w:r w:rsidRPr="00F13574">
        <w:rPr>
          <w:rFonts w:ascii="Times New Roman" w:eastAsia="Times New Roman" w:hAnsi="Times New Roman"/>
          <w:color w:val="000000"/>
          <w:sz w:val="28"/>
          <w:szCs w:val="28"/>
        </w:rPr>
        <w:t>ов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</w:t>
      </w:r>
      <w:r w:rsidR="00FF64D6" w:rsidRPr="00FF64D6">
        <w:rPr>
          <w:rFonts w:ascii="Times New Roman" w:eastAsia="Times New Roman" w:hAnsi="Times New Roman"/>
          <w:sz w:val="28"/>
          <w:szCs w:val="28"/>
        </w:rPr>
        <w:t>по двухмандатному избирательному округу № 6</w:t>
      </w:r>
      <w:r w:rsidR="0046462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списком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3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(подпункт «е» пункта 14.1. статьи 35 Федерального закона, пункт 3 части 8 статьи 73 Кодекса).</w:t>
      </w:r>
    </w:p>
    <w:p w:rsidR="00F42C25" w:rsidRPr="00F13574" w:rsidRDefault="00F42C25" w:rsidP="00F42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1.7. Документ, подтверждающий согласование с соответствующим органом </w:t>
      </w:r>
      <w:r>
        <w:rPr>
          <w:rFonts w:ascii="Times New Roman" w:eastAsia="Times New Roman" w:hAnsi="Times New Roman"/>
          <w:spacing w:val="-8"/>
          <w:sz w:val="28"/>
          <w:szCs w:val="28"/>
        </w:rPr>
        <w:t>политической партии, иного общественного объединения</w:t>
      </w: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 кандидатур, выдвигаемых в качестве кандидатов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в депутаты </w:t>
      </w:r>
      <w:r w:rsidR="00FF64D6" w:rsidRPr="00FF64D6">
        <w:rPr>
          <w:rFonts w:ascii="Times New Roman" w:eastAsia="Times New Roman" w:hAnsi="Times New Roman"/>
          <w:sz w:val="28"/>
          <w:szCs w:val="28"/>
        </w:rPr>
        <w:t>Думы городского округа город Шарья Костромской области седьмого созыва по двухмандатному избирательному округу № 6</w:t>
      </w:r>
      <w:r w:rsidRPr="00F13574">
        <w:rPr>
          <w:rFonts w:ascii="Times New Roman" w:eastAsia="Times New Roman" w:hAnsi="Times New Roman"/>
          <w:sz w:val="28"/>
          <w:szCs w:val="28"/>
        </w:rPr>
        <w:t>, если такое согласование предусмотрено уставом политической партии, иного общественного объединения (подпункт «ж» пункта 14.1. статьи 35 Федерального закона, пункт 5 части 8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1.8. Заявление в письменной форме</w:t>
      </w:r>
      <w:r>
        <w:rPr>
          <w:rFonts w:ascii="Times New Roman" w:eastAsia="Times New Roman" w:hAnsi="Times New Roman"/>
          <w:sz w:val="28"/>
          <w:szCs w:val="28"/>
        </w:rPr>
        <w:t xml:space="preserve"> каждого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выдвинутого лица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о согласии баллотироваться по </w:t>
      </w:r>
      <w:r>
        <w:rPr>
          <w:rFonts w:ascii="Times New Roman" w:eastAsia="Times New Roman" w:hAnsi="Times New Roman"/>
          <w:sz w:val="28"/>
          <w:szCs w:val="28"/>
        </w:rPr>
        <w:t>соответствующему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избирательному округу с обязательством в случае его избрания прекратить деятельность, несовместимую со статусом</w:t>
      </w:r>
      <w:r w:rsidRPr="00F13574">
        <w:rPr>
          <w:rFonts w:ascii="Times New Roman" w:hAnsi="Times New Roman"/>
          <w:sz w:val="28"/>
          <w:szCs w:val="28"/>
        </w:rPr>
        <w:t xml:space="preserve"> депутата </w:t>
      </w:r>
      <w:r w:rsidRPr="00F13574">
        <w:rPr>
          <w:rFonts w:ascii="Times New Roman" w:eastAsia="Times New Roman" w:hAnsi="Times New Roman"/>
          <w:sz w:val="28"/>
          <w:szCs w:val="28"/>
        </w:rPr>
        <w:t>(пункт 2 статьи 33 Федерального закона, часть 8 статьи 71 Кодекса) (приложение № 2 к настоящему Перечню).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1.9. Решение уполномоченного органа избирательного объединения о наделении лица полномочиями по заверению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F13574">
        <w:rPr>
          <w:rFonts w:ascii="Times New Roman" w:eastAsia="Times New Roman" w:hAnsi="Times New Roman"/>
          <w:sz w:val="28"/>
          <w:szCs w:val="28"/>
        </w:rPr>
        <w:t>писка кандидатов, в случае, если в уставе политической партии такое лицо не определено (пункт 14.4 статьи 35 Федерального закона, часть 7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ab/>
        <w:t>1.10. Решение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4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о назначении уполномоченного (-ых) представителя (-ей) избирательного объединения (подпункт «в» пункта 14.1. статьи 35 Федерального закона, пункт 4 часть 8 статьи 73  Кодекса).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1.11. Письменное согласие каждого уполномоченного представителя избирательного объединения осуществлять указанную деятельность (пункт 4 части 8 статьи 73 Кодекса) (приложение № 3 к настоящему Перечню).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Рекомендуется также представить копию паспорта или документа, заменяющего паспорт гражданина Российской Федерации, каждого уполномоченного представителя. </w:t>
      </w:r>
    </w:p>
    <w:p w:rsidR="00F42C25" w:rsidRPr="00F13574" w:rsidRDefault="00F42C25" w:rsidP="00F42C2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F42C25" w:rsidRPr="00F13574" w:rsidRDefault="00F42C25" w:rsidP="00F42C2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2. Документы, представляемые уполномоченным представителем избирательного объединения при прекращении полномочий уполномоченного представителя избирательного объединения</w:t>
      </w:r>
    </w:p>
    <w:p w:rsidR="00F42C25" w:rsidRPr="00F13574" w:rsidRDefault="00F42C25" w:rsidP="00F42C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в территориальную избирательную комиссию </w:t>
      </w:r>
      <w:r w:rsidR="00FF64D6">
        <w:rPr>
          <w:rFonts w:ascii="Times New Roman" w:eastAsia="Times New Roman" w:hAnsi="Times New Roman"/>
          <w:sz w:val="28"/>
          <w:szCs w:val="28"/>
          <w:lang w:eastAsia="ar-SA"/>
        </w:rPr>
        <w:t>города Шарьи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Костромской области</w:t>
      </w:r>
    </w:p>
    <w:p w:rsidR="00F42C25" w:rsidRPr="00F13574" w:rsidRDefault="00F42C25" w:rsidP="00F42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2.1.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 Копия р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ешени</w:t>
      </w:r>
      <w:r>
        <w:rPr>
          <w:rFonts w:ascii="Times New Roman" w:eastAsia="Times New Roman" w:hAnsi="Times New Roman"/>
          <w:spacing w:val="-2"/>
          <w:sz w:val="28"/>
          <w:szCs w:val="28"/>
        </w:rPr>
        <w:t>я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 уполномоченного органа избирательного объединения о прекращении полномочий уполномоченного (-ых) представителя (-ей) избирательного объединения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(часть 4 статьи 74 Кодекса) (приложение № 4 к настоящему Перечню).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F42C25" w:rsidRDefault="00F42C25" w:rsidP="00F42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3. Документы, представляемые уполномоченным представителем</w:t>
      </w:r>
      <w:r w:rsidR="00FF64D6">
        <w:rPr>
          <w:rFonts w:ascii="Times New Roman" w:eastAsia="Times New Roman" w:hAnsi="Times New Roman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избирательного о</w:t>
      </w:r>
      <w:r w:rsidR="00FF64D6">
        <w:rPr>
          <w:rFonts w:ascii="Times New Roman" w:eastAsia="Times New Roman" w:hAnsi="Times New Roman"/>
          <w:sz w:val="28"/>
          <w:szCs w:val="28"/>
        </w:rPr>
        <w:t xml:space="preserve">бъединения </w:t>
      </w:r>
      <w:r w:rsidR="00FF64D6" w:rsidRPr="00357D17">
        <w:rPr>
          <w:rFonts w:ascii="Times New Roman" w:eastAsia="Times New Roman" w:hAnsi="Times New Roman"/>
          <w:sz w:val="28"/>
          <w:szCs w:val="28"/>
          <w:lang w:eastAsia="ar-SA"/>
        </w:rPr>
        <w:t>в территориальную избирательную комиссию</w:t>
      </w:r>
      <w:r w:rsidR="00FF64D6">
        <w:rPr>
          <w:rFonts w:ascii="Times New Roman" w:eastAsia="Times New Roman" w:hAnsi="Times New Roman"/>
          <w:sz w:val="28"/>
          <w:szCs w:val="28"/>
          <w:lang w:eastAsia="ar-SA"/>
        </w:rPr>
        <w:t xml:space="preserve"> города Шарьи</w:t>
      </w:r>
      <w:r w:rsidR="00FF64D6" w:rsidRPr="00357D17">
        <w:rPr>
          <w:rFonts w:ascii="Times New Roman" w:eastAsia="Times New Roman" w:hAnsi="Times New Roman"/>
          <w:sz w:val="28"/>
          <w:szCs w:val="28"/>
          <w:lang w:eastAsia="ar-SA"/>
        </w:rPr>
        <w:t xml:space="preserve"> Костромской области</w:t>
      </w:r>
      <w:r w:rsidR="00FF64D6" w:rsidRPr="00FF64D6">
        <w:rPr>
          <w:rFonts w:ascii="Times New Roman" w:eastAsia="Times New Roman" w:hAnsi="Times New Roman"/>
          <w:sz w:val="28"/>
          <w:szCs w:val="28"/>
        </w:rPr>
        <w:t xml:space="preserve"> </w:t>
      </w:r>
      <w:r w:rsidR="00FF64D6">
        <w:rPr>
          <w:rFonts w:ascii="Times New Roman" w:eastAsia="Times New Roman" w:hAnsi="Times New Roman"/>
          <w:sz w:val="28"/>
          <w:szCs w:val="28"/>
        </w:rPr>
        <w:t>при отзыве кандидата</w:t>
      </w:r>
    </w:p>
    <w:p w:rsidR="002F69F7" w:rsidRPr="00F13574" w:rsidRDefault="002F69F7" w:rsidP="00F42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F42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</w:rPr>
      </w:pP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3.1. Решение съезда (конференции, общего собрания, заседания) избирательного объединения об отзыве кандидата в депутаты </w:t>
      </w:r>
      <w:r w:rsidR="00FF64D6" w:rsidRPr="00FF64D6">
        <w:rPr>
          <w:rFonts w:ascii="Times New Roman" w:eastAsia="Times New Roman" w:hAnsi="Times New Roman"/>
          <w:sz w:val="28"/>
          <w:szCs w:val="28"/>
          <w:lang w:eastAsia="ar-SA"/>
        </w:rPr>
        <w:t>Думы городского округа город Шарья Костромской области седьмого созыва</w:t>
      </w:r>
      <w:r>
        <w:rPr>
          <w:rFonts w:ascii="Times New Roman" w:eastAsia="Times New Roman" w:hAnsi="Times New Roman"/>
          <w:sz w:val="28"/>
          <w:szCs w:val="28"/>
        </w:rPr>
        <w:t>, выдвинутого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</w:t>
      </w:r>
      <w:r w:rsidR="00FF64D6" w:rsidRPr="00FF64D6">
        <w:rPr>
          <w:rFonts w:ascii="Times New Roman" w:eastAsia="Times New Roman" w:hAnsi="Times New Roman"/>
          <w:sz w:val="28"/>
          <w:szCs w:val="28"/>
          <w:lang w:eastAsia="ar-SA"/>
        </w:rPr>
        <w:t>по двухмандатному избирательному округу № 6</w:t>
      </w:r>
      <w:r w:rsidR="00FF64D6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(с итогами голосования по этому решению) (пункт 32 статьи 38 Федерального закона, часть 4 статьи 85 Кодекса) (приложение № 5 к настоящему Перечню).</w:t>
      </w:r>
    </w:p>
    <w:p w:rsidR="00F42C25" w:rsidRPr="00F13574" w:rsidRDefault="00F42C25" w:rsidP="001819F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F42C25" w:rsidRPr="00F13574" w:rsidSect="001819F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4B9" w:rsidRDefault="004534B9" w:rsidP="00F42C25">
      <w:pPr>
        <w:spacing w:after="0" w:line="240" w:lineRule="auto"/>
      </w:pPr>
      <w:r>
        <w:separator/>
      </w:r>
    </w:p>
  </w:endnote>
  <w:endnote w:type="continuationSeparator" w:id="1">
    <w:p w:rsidR="004534B9" w:rsidRDefault="004534B9" w:rsidP="00F42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4B9" w:rsidRDefault="004534B9" w:rsidP="00F42C25">
      <w:pPr>
        <w:spacing w:after="0" w:line="240" w:lineRule="auto"/>
      </w:pPr>
      <w:r>
        <w:separator/>
      </w:r>
    </w:p>
  </w:footnote>
  <w:footnote w:type="continuationSeparator" w:id="1">
    <w:p w:rsidR="004534B9" w:rsidRDefault="004534B9" w:rsidP="00F42C25">
      <w:pPr>
        <w:spacing w:after="0" w:line="240" w:lineRule="auto"/>
      </w:pPr>
      <w:r>
        <w:continuationSeparator/>
      </w:r>
    </w:p>
  </w:footnote>
  <w:footnote w:id="2">
    <w:p w:rsidR="00F42C25" w:rsidRPr="005A420F" w:rsidRDefault="00F42C25" w:rsidP="00F42C25">
      <w:pPr>
        <w:pStyle w:val="a3"/>
        <w:ind w:firstLine="709"/>
        <w:jc w:val="both"/>
        <w:rPr>
          <w:i/>
        </w:rPr>
      </w:pPr>
      <w:r w:rsidRPr="005A420F">
        <w:rPr>
          <w:rStyle w:val="a5"/>
          <w:i/>
        </w:rPr>
        <w:footnoteRef/>
      </w:r>
      <w:r w:rsidRPr="005A420F">
        <w:rPr>
          <w:i/>
        </w:rPr>
        <w:t xml:space="preserve"> В соответствии с частью 1 статьи 73 Кодекса на повторных и дополнительных выборах депутатов представительных органов муниципальных образований Костромской области решение о выдвижении кандидатов может быть принято соответственно уровню выборов коллегиальным  постоянно действующим руководящим органом политической партии, ее регионального отделения или иного структурного подразделения, если соответствующее положение предусмотрено в уставе политической партии.</w:t>
      </w:r>
    </w:p>
  </w:footnote>
  <w:footnote w:id="3">
    <w:p w:rsidR="00F42C25" w:rsidRPr="00072366" w:rsidRDefault="00F42C25" w:rsidP="00F42C25">
      <w:pPr>
        <w:pStyle w:val="a3"/>
        <w:ind w:firstLine="709"/>
        <w:jc w:val="both"/>
        <w:rPr>
          <w:i/>
          <w:spacing w:val="-2"/>
        </w:rPr>
      </w:pPr>
      <w:r w:rsidRPr="000315F5">
        <w:rPr>
          <w:rStyle w:val="a5"/>
          <w:i/>
        </w:rPr>
        <w:footnoteRef/>
      </w:r>
      <w:r w:rsidRPr="000315F5">
        <w:rPr>
          <w:i/>
        </w:rPr>
        <w:t xml:space="preserve"> В решении съезда избирательного объединения </w:t>
      </w:r>
      <w:r w:rsidRPr="000315F5">
        <w:rPr>
          <w:i/>
          <w:spacing w:val="-2"/>
        </w:rPr>
        <w:t xml:space="preserve">(конференции или общего собрания) должны содержаться сведения, </w:t>
      </w:r>
      <w:r w:rsidRPr="00E93EF1">
        <w:rPr>
          <w:i/>
          <w:spacing w:val="-2"/>
        </w:rPr>
        <w:t>предусмотренные частью 4 статьи 73 Кодекса.</w:t>
      </w:r>
    </w:p>
  </w:footnote>
  <w:footnote w:id="4">
    <w:p w:rsidR="00F42C25" w:rsidRPr="00A76039" w:rsidRDefault="00F42C25" w:rsidP="00F42C25">
      <w:pPr>
        <w:pStyle w:val="a3"/>
        <w:ind w:firstLine="709"/>
        <w:contextualSpacing/>
        <w:jc w:val="both"/>
        <w:rPr>
          <w:i/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Решение оформляется документом, предусмотренным уставом политической партии для принятия решений. В решении указываются сведения об уполномоченных представителях (фамилия, имя, отчество, дата рождения, адрес места жительства, серия, номер и дата выдачи паспорта или документа, заменяющего паспорт гражданина, основное место работы или службы – рода занятий).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26993"/>
      <w:docPartObj>
        <w:docPartGallery w:val="Page Numbers (Top of Page)"/>
        <w:docPartUnique/>
      </w:docPartObj>
    </w:sdtPr>
    <w:sdtContent>
      <w:p w:rsidR="001819F0" w:rsidRDefault="00CD10B5">
        <w:pPr>
          <w:pStyle w:val="a6"/>
          <w:jc w:val="right"/>
        </w:pPr>
        <w:fldSimple w:instr=" PAGE   \* MERGEFORMAT ">
          <w:r w:rsidR="002F69F7">
            <w:rPr>
              <w:noProof/>
            </w:rPr>
            <w:t>2</w:t>
          </w:r>
        </w:fldSimple>
      </w:p>
    </w:sdtContent>
  </w:sdt>
  <w:p w:rsidR="001819F0" w:rsidRDefault="001819F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46522"/>
    <w:multiLevelType w:val="hybridMultilevel"/>
    <w:tmpl w:val="E4D8E43A"/>
    <w:lvl w:ilvl="0" w:tplc="A5866F30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2C25"/>
    <w:rsid w:val="001819F0"/>
    <w:rsid w:val="002F69F7"/>
    <w:rsid w:val="004534B9"/>
    <w:rsid w:val="0046462E"/>
    <w:rsid w:val="004D28EF"/>
    <w:rsid w:val="0058302B"/>
    <w:rsid w:val="005E56E6"/>
    <w:rsid w:val="006B2D7B"/>
    <w:rsid w:val="006B42C8"/>
    <w:rsid w:val="0099598F"/>
    <w:rsid w:val="009D5F1C"/>
    <w:rsid w:val="00CA4F2C"/>
    <w:rsid w:val="00CD10B5"/>
    <w:rsid w:val="00F42C25"/>
    <w:rsid w:val="00FF6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42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F42C2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F42C2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9F0"/>
  </w:style>
  <w:style w:type="paragraph" w:styleId="a8">
    <w:name w:val="footer"/>
    <w:basedOn w:val="a"/>
    <w:link w:val="a9"/>
    <w:uiPriority w:val="99"/>
    <w:semiHidden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1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1F43C-4BD4-4AC7-9A3E-E353E1E84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809</Words>
  <Characters>4614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ИКМО</cp:lastModifiedBy>
  <cp:revision>3</cp:revision>
  <cp:lastPrinted>2024-06-21T12:43:00Z</cp:lastPrinted>
  <dcterms:created xsi:type="dcterms:W3CDTF">2024-06-21T07:40:00Z</dcterms:created>
  <dcterms:modified xsi:type="dcterms:W3CDTF">2024-06-21T12:44:00Z</dcterms:modified>
</cp:coreProperties>
</file>